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01463B" w:rsidRPr="000530C6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530C6">
        <w:rPr>
          <w:rFonts w:ascii="Arial" w:hAnsi="Arial" w:cs="Arial"/>
          <w:b/>
          <w:sz w:val="24"/>
          <w:szCs w:val="24"/>
        </w:rPr>
        <w:t>Las actividades se realizaran en basa al programa de “Aprende en caso II”. Así que seguirás observándolo con atención.</w:t>
      </w:r>
    </w:p>
    <w:p w:rsidR="000530C6" w:rsidRPr="000530C6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530C6">
        <w:rPr>
          <w:rFonts w:ascii="Arial" w:hAnsi="Arial" w:cs="Arial"/>
          <w:b/>
          <w:sz w:val="24"/>
          <w:szCs w:val="24"/>
        </w:rPr>
        <w:t xml:space="preserve">Las actividades que se piden deberán estar escritas en el cuaderno de </w:t>
      </w:r>
      <w:r w:rsidR="00C8433B" w:rsidRPr="000530C6">
        <w:rPr>
          <w:rFonts w:ascii="Arial" w:hAnsi="Arial" w:cs="Arial"/>
          <w:b/>
          <w:sz w:val="24"/>
          <w:szCs w:val="24"/>
        </w:rPr>
        <w:t>español,</w:t>
      </w:r>
      <w:r w:rsidRPr="000530C6">
        <w:rPr>
          <w:rFonts w:ascii="Arial" w:hAnsi="Arial" w:cs="Arial"/>
          <w:b/>
          <w:sz w:val="24"/>
          <w:szCs w:val="24"/>
        </w:rPr>
        <w:t xml:space="preserve"> con buena presentación, ortografía y letra legible.</w:t>
      </w:r>
    </w:p>
    <w:p w:rsidR="000530C6" w:rsidRPr="000530C6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530C6">
        <w:rPr>
          <w:rFonts w:ascii="Arial" w:hAnsi="Arial" w:cs="Arial"/>
          <w:b/>
          <w:sz w:val="24"/>
          <w:szCs w:val="24"/>
        </w:rPr>
        <w:t>Recuerda que cada actividad debe tener nombre completo, fecha, margen, grupo y número de lista.</w:t>
      </w:r>
    </w:p>
    <w:p w:rsidR="000530C6" w:rsidRPr="000530C6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530C6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0530C6">
        <w:rPr>
          <w:rFonts w:ascii="Arial" w:hAnsi="Arial" w:cs="Arial"/>
          <w:b/>
          <w:sz w:val="24"/>
          <w:szCs w:val="24"/>
          <w:u w:val="single"/>
        </w:rPr>
        <w:t>lunes</w:t>
      </w:r>
      <w:r w:rsidRPr="000530C6">
        <w:rPr>
          <w:rFonts w:ascii="Arial" w:hAnsi="Arial" w:cs="Arial"/>
          <w:b/>
          <w:sz w:val="24"/>
          <w:szCs w:val="24"/>
        </w:rPr>
        <w:t xml:space="preserve"> de cada semana al correo: laura.saldivar.aefcm.gob.mx</w:t>
      </w:r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t>Primera semana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del </w:t>
      </w:r>
      <w:r w:rsidR="000530C6">
        <w:rPr>
          <w:rFonts w:ascii="Arial" w:hAnsi="Arial" w:cs="Arial"/>
          <w:b/>
          <w:sz w:val="24"/>
          <w:szCs w:val="24"/>
          <w:u w:val="single"/>
        </w:rPr>
        <w:t>09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530C6">
        <w:rPr>
          <w:rFonts w:ascii="Arial" w:hAnsi="Arial" w:cs="Arial"/>
          <w:b/>
          <w:sz w:val="24"/>
          <w:szCs w:val="24"/>
          <w:u w:val="single"/>
        </w:rPr>
        <w:t>Noviembre al 13 de Noviem</w:t>
      </w:r>
      <w:r w:rsidR="0001463B">
        <w:rPr>
          <w:rFonts w:ascii="Arial" w:hAnsi="Arial" w:cs="Arial"/>
          <w:b/>
          <w:sz w:val="24"/>
          <w:szCs w:val="24"/>
          <w:u w:val="single"/>
        </w:rPr>
        <w:t>bre del 2020.</w:t>
      </w:r>
    </w:p>
    <w:tbl>
      <w:tblPr>
        <w:tblStyle w:val="Cuadrculamedia1-nfasis1"/>
        <w:tblW w:w="6816" w:type="dxa"/>
        <w:tblInd w:w="1089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701"/>
        <w:gridCol w:w="1854"/>
      </w:tblGrid>
      <w:tr w:rsidR="000530C6" w:rsidRPr="006B7DE6" w:rsidTr="00053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0C6" w:rsidRPr="006B7DE6" w:rsidRDefault="000530C6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09 de noviembre</w:t>
            </w:r>
          </w:p>
        </w:tc>
        <w:tc>
          <w:tcPr>
            <w:tcW w:w="1701" w:type="dxa"/>
          </w:tcPr>
          <w:p w:rsidR="000530C6" w:rsidRPr="006B7DE6" w:rsidRDefault="000530C6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10 de noviembre</w:t>
            </w:r>
          </w:p>
        </w:tc>
        <w:tc>
          <w:tcPr>
            <w:tcW w:w="1854" w:type="dxa"/>
          </w:tcPr>
          <w:p w:rsidR="000530C6" w:rsidRDefault="000530C6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11 de noviembre</w:t>
            </w:r>
          </w:p>
        </w:tc>
      </w:tr>
      <w:tr w:rsidR="000530C6" w:rsidRPr="006B7DE6" w:rsidTr="0005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42" w:type="dxa"/>
          </w:tcPr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Opiniones que valen mucho.</w:t>
            </w:r>
          </w:p>
        </w:tc>
        <w:tc>
          <w:tcPr>
            <w:tcW w:w="1701" w:type="dxa"/>
          </w:tcPr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Reconstruyendo los hechos.</w:t>
            </w:r>
          </w:p>
        </w:tc>
        <w:tc>
          <w:tcPr>
            <w:tcW w:w="1854" w:type="dxa"/>
          </w:tcPr>
          <w:p w:rsidR="000530C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lenguaje formal hace la diferencia.</w:t>
            </w:r>
          </w:p>
        </w:tc>
      </w:tr>
      <w:tr w:rsidR="000530C6" w:rsidRPr="006B7DE6" w:rsidTr="00053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42" w:type="dxa"/>
          </w:tcPr>
          <w:p w:rsidR="000530C6" w:rsidRPr="002B165D" w:rsidRDefault="000530C6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y compara notas informativas sobre una noticia que se publica en diversos medios.</w:t>
            </w:r>
          </w:p>
        </w:tc>
        <w:tc>
          <w:tcPr>
            <w:tcW w:w="1701" w:type="dxa"/>
          </w:tcPr>
          <w:p w:rsidR="000530C6" w:rsidRPr="002B165D" w:rsidRDefault="000530C6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y compara notas informativas sobre una noticia que se publica en diversos medios.</w:t>
            </w:r>
          </w:p>
        </w:tc>
        <w:tc>
          <w:tcPr>
            <w:tcW w:w="1854" w:type="dxa"/>
          </w:tcPr>
          <w:p w:rsidR="000530C6" w:rsidRPr="002B165D" w:rsidRDefault="000530C6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y compara notas informativas sobre una noticia que se publica en diversos medios.</w:t>
            </w:r>
          </w:p>
        </w:tc>
      </w:tr>
      <w:tr w:rsidR="000530C6" w:rsidRPr="006B7DE6" w:rsidTr="0005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42" w:type="dxa"/>
          </w:tcPr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Comparar opiniones sobre un mismo hecho.</w:t>
            </w:r>
          </w:p>
        </w:tc>
        <w:tc>
          <w:tcPr>
            <w:tcW w:w="1701" w:type="dxa"/>
          </w:tcPr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Reconstruir la secuencia de hechos.</w:t>
            </w:r>
          </w:p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:rsidR="000530C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Reflexionar sobre una noticia que se publica en diversos medios.</w:t>
            </w:r>
          </w:p>
        </w:tc>
      </w:tr>
      <w:tr w:rsidR="000530C6" w:rsidRPr="006B7DE6" w:rsidTr="00227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5397" w:type="dxa"/>
            <w:gridSpan w:val="3"/>
          </w:tcPr>
          <w:p w:rsidR="000530C6" w:rsidRDefault="000530C6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el resumen de cada tema e ilústralo,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también puedes elaborar un mapa mental o conceptual.</w:t>
            </w:r>
          </w:p>
        </w:tc>
      </w:tr>
    </w:tbl>
    <w:p w:rsidR="003E4F83" w:rsidRPr="003E4F83" w:rsidRDefault="003E4F83" w:rsidP="003E4F83">
      <w:pPr>
        <w:rPr>
          <w:rFonts w:ascii="Arial" w:hAnsi="Arial" w:cs="Arial"/>
          <w:b/>
          <w:sz w:val="24"/>
          <w:szCs w:val="24"/>
        </w:rPr>
      </w:pPr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t>Segunda semana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del </w:t>
      </w:r>
      <w:r w:rsidR="00C8433B">
        <w:rPr>
          <w:rFonts w:ascii="Arial" w:hAnsi="Arial" w:cs="Arial"/>
          <w:b/>
          <w:sz w:val="24"/>
          <w:szCs w:val="24"/>
          <w:u w:val="single"/>
        </w:rPr>
        <w:t>17 de Noviembre al 20 de Noviembre del 2020.</w:t>
      </w:r>
      <w:bookmarkStart w:id="0" w:name="_GoBack"/>
      <w:bookmarkEnd w:id="0"/>
    </w:p>
    <w:tbl>
      <w:tblPr>
        <w:tblStyle w:val="Cuadrculamedia1-nfasis1"/>
        <w:tblW w:w="6663" w:type="dxa"/>
        <w:tblInd w:w="1089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701"/>
        <w:gridCol w:w="1701"/>
      </w:tblGrid>
      <w:tr w:rsidR="000530C6" w:rsidRPr="006B7DE6" w:rsidTr="001E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30C6" w:rsidRDefault="000530C6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17</w:t>
            </w:r>
          </w:p>
          <w:p w:rsidR="000530C6" w:rsidRDefault="000530C6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0530C6" w:rsidRPr="006B7DE6" w:rsidRDefault="000530C6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C3BF5">
              <w:rPr>
                <w:rFonts w:ascii="Arial" w:hAnsi="Arial" w:cs="Arial"/>
              </w:rPr>
              <w:t>noviembre</w:t>
            </w:r>
          </w:p>
        </w:tc>
        <w:tc>
          <w:tcPr>
            <w:tcW w:w="1701" w:type="dxa"/>
          </w:tcPr>
          <w:p w:rsidR="000530C6" w:rsidRPr="006B7DE6" w:rsidRDefault="000530C6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 de noviembre</w:t>
            </w:r>
          </w:p>
        </w:tc>
        <w:tc>
          <w:tcPr>
            <w:tcW w:w="1701" w:type="dxa"/>
          </w:tcPr>
          <w:p w:rsidR="000530C6" w:rsidRDefault="000530C6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20 de noviembre</w:t>
            </w:r>
          </w:p>
        </w:tc>
      </w:tr>
      <w:tr w:rsidR="000530C6" w:rsidRPr="006B7DE6" w:rsidTr="001E5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42" w:type="dxa"/>
          </w:tcPr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lenguaje informal también hace la diferencia.</w:t>
            </w:r>
          </w:p>
        </w:tc>
        <w:tc>
          <w:tcPr>
            <w:tcW w:w="1701" w:type="dxa"/>
          </w:tcPr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¡Imagínate como pasó!</w:t>
            </w:r>
          </w:p>
        </w:tc>
        <w:tc>
          <w:tcPr>
            <w:tcW w:w="1701" w:type="dxa"/>
          </w:tcPr>
          <w:p w:rsidR="000530C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selección más conveniente.</w:t>
            </w:r>
          </w:p>
        </w:tc>
      </w:tr>
      <w:tr w:rsidR="000530C6" w:rsidRPr="006B7DE6" w:rsidTr="001E5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42" w:type="dxa"/>
          </w:tcPr>
          <w:p w:rsidR="000530C6" w:rsidRPr="002B165D" w:rsidRDefault="000530C6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y compara notas sobre una noticia que se publica en diversos medios.</w:t>
            </w:r>
          </w:p>
        </w:tc>
        <w:tc>
          <w:tcPr>
            <w:tcW w:w="1701" w:type="dxa"/>
          </w:tcPr>
          <w:p w:rsidR="000530C6" w:rsidRPr="002B165D" w:rsidRDefault="000530C6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y compara notas informativas sobre una noticia que se publica.</w:t>
            </w:r>
          </w:p>
        </w:tc>
        <w:tc>
          <w:tcPr>
            <w:tcW w:w="1701" w:type="dxa"/>
          </w:tcPr>
          <w:p w:rsidR="000530C6" w:rsidRPr="002B165D" w:rsidRDefault="000530C6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la presentación pública de libros.</w:t>
            </w:r>
          </w:p>
        </w:tc>
      </w:tr>
      <w:tr w:rsidR="000530C6" w:rsidRPr="006B7DE6" w:rsidTr="001E5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42" w:type="dxa"/>
          </w:tcPr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Reflexionar sobre el lenguaje informal usado en notas informativas.</w:t>
            </w:r>
          </w:p>
        </w:tc>
        <w:tc>
          <w:tcPr>
            <w:tcW w:w="1701" w:type="dxa"/>
          </w:tcPr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Reflexionar sobre el uso de ciertas frases o adjetivos para referirse a los hechos.</w:t>
            </w:r>
          </w:p>
          <w:p w:rsidR="000530C6" w:rsidRPr="006B7DE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0C6" w:rsidRDefault="000530C6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materiales de interés general.</w:t>
            </w:r>
          </w:p>
        </w:tc>
      </w:tr>
      <w:tr w:rsidR="000530C6" w:rsidRPr="006B7DE6" w:rsidTr="004D6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530C6" w:rsidRPr="006B7DE6" w:rsidRDefault="000530C6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5244" w:type="dxa"/>
            <w:gridSpan w:val="3"/>
          </w:tcPr>
          <w:p w:rsidR="000530C6" w:rsidRDefault="000530C6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 el resumen de cada tema e ilústralo, también puedes elaborar un mapa mental o conceptual.</w:t>
            </w:r>
          </w:p>
        </w:tc>
      </w:tr>
    </w:tbl>
    <w:p w:rsidR="00085074" w:rsidRDefault="00085074"/>
    <w:sectPr w:rsidR="00085074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463B"/>
    <w:rsid w:val="00046F9C"/>
    <w:rsid w:val="000530C6"/>
    <w:rsid w:val="00053A0D"/>
    <w:rsid w:val="00085074"/>
    <w:rsid w:val="003E4F83"/>
    <w:rsid w:val="005568EB"/>
    <w:rsid w:val="00700919"/>
    <w:rsid w:val="00720B29"/>
    <w:rsid w:val="00C77A11"/>
    <w:rsid w:val="00C8433B"/>
    <w:rsid w:val="00E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2020-09-26T06:45:00Z</dcterms:created>
  <dcterms:modified xsi:type="dcterms:W3CDTF">2020-11-05T21:12:00Z</dcterms:modified>
</cp:coreProperties>
</file>